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63079" w14:textId="77777777" w:rsidR="00D10C3C" w:rsidRPr="005D0F7F" w:rsidRDefault="00D10C3C" w:rsidP="00D10C3C">
      <w:pPr>
        <w:rPr>
          <w:rFonts w:ascii="黑体" w:eastAsia="黑体" w:hAnsi="黑体" w:cs="仿宋"/>
          <w:sz w:val="32"/>
          <w:szCs w:val="32"/>
        </w:rPr>
      </w:pPr>
      <w:r w:rsidRPr="005D0F7F">
        <w:rPr>
          <w:rFonts w:ascii="黑体" w:eastAsia="黑体" w:hAnsi="黑体" w:cs="仿宋" w:hint="eastAsia"/>
          <w:sz w:val="32"/>
          <w:szCs w:val="32"/>
        </w:rPr>
        <w:t>附件1</w:t>
      </w:r>
    </w:p>
    <w:p w14:paraId="27EE63DB" w14:textId="77777777" w:rsidR="00D10C3C" w:rsidRPr="005D0F7F" w:rsidRDefault="00D10C3C" w:rsidP="00D10C3C">
      <w:pPr>
        <w:jc w:val="center"/>
        <w:rPr>
          <w:rFonts w:ascii="方正小标宋简体" w:eastAsia="方正小标宋简体" w:hAnsi="方正小标宋简体" w:cs="仿宋"/>
          <w:sz w:val="44"/>
          <w:szCs w:val="44"/>
        </w:rPr>
      </w:pPr>
      <w:r w:rsidRPr="005D0F7F">
        <w:rPr>
          <w:rFonts w:ascii="方正小标宋简体" w:eastAsia="方正小标宋简体" w:hAnsi="方正小标宋简体" w:cs="仿宋" w:hint="eastAsia"/>
          <w:sz w:val="44"/>
          <w:szCs w:val="44"/>
        </w:rPr>
        <w:t>中国渔业协会标准化技术委员会章程</w:t>
      </w:r>
    </w:p>
    <w:p w14:paraId="7F79907C" w14:textId="77777777" w:rsidR="00D10C3C" w:rsidRPr="005D0F7F" w:rsidRDefault="00D10C3C" w:rsidP="00BF40D3">
      <w:pPr>
        <w:spacing w:beforeLines="100" w:before="312" w:afterLines="100" w:after="312" w:line="276" w:lineRule="auto"/>
        <w:jc w:val="center"/>
        <w:rPr>
          <w:rFonts w:ascii="黑体" w:eastAsia="黑体" w:hAnsi="黑体" w:cs="仿宋"/>
          <w:sz w:val="32"/>
          <w:szCs w:val="32"/>
        </w:rPr>
      </w:pPr>
      <w:r w:rsidRPr="005D0F7F">
        <w:rPr>
          <w:rFonts w:ascii="黑体" w:eastAsia="黑体" w:hAnsi="黑体" w:cs="仿宋" w:hint="eastAsia"/>
          <w:sz w:val="32"/>
          <w:szCs w:val="32"/>
        </w:rPr>
        <w:t>第一章   总则</w:t>
      </w:r>
    </w:p>
    <w:p w14:paraId="75A8F3A2" w14:textId="4561C1B5" w:rsidR="00D10C3C" w:rsidRPr="005D0F7F" w:rsidRDefault="00D10C3C" w:rsidP="00BF40D3">
      <w:pPr>
        <w:spacing w:line="360" w:lineRule="auto"/>
        <w:ind w:firstLineChars="200" w:firstLine="640"/>
        <w:rPr>
          <w:rFonts w:ascii="仿宋" w:eastAsia="仿宋" w:hAnsi="仿宋" w:cs="仿宋"/>
          <w:sz w:val="32"/>
          <w:szCs w:val="32"/>
        </w:rPr>
      </w:pPr>
      <w:r w:rsidRPr="005D0F7F">
        <w:rPr>
          <w:rFonts w:ascii="仿宋" w:eastAsia="仿宋" w:hAnsi="仿宋" w:cs="仿宋" w:hint="eastAsia"/>
          <w:sz w:val="32"/>
          <w:szCs w:val="32"/>
        </w:rPr>
        <w:t>第一条</w:t>
      </w:r>
      <w:r w:rsidR="005D0F7F" w:rsidRPr="005D0F7F">
        <w:rPr>
          <w:rFonts w:ascii="仿宋" w:eastAsia="仿宋" w:hAnsi="仿宋" w:cs="仿宋" w:hint="eastAsia"/>
          <w:sz w:val="32"/>
          <w:szCs w:val="32"/>
        </w:rPr>
        <w:t xml:space="preserve"> </w:t>
      </w:r>
      <w:r w:rsidR="005D0F7F" w:rsidRPr="005D0F7F">
        <w:rPr>
          <w:rFonts w:ascii="仿宋" w:eastAsia="仿宋" w:hAnsi="仿宋" w:cs="仿宋"/>
          <w:sz w:val="32"/>
          <w:szCs w:val="32"/>
        </w:rPr>
        <w:t xml:space="preserve"> </w:t>
      </w:r>
      <w:r w:rsidRPr="005D0F7F">
        <w:rPr>
          <w:rFonts w:ascii="仿宋" w:eastAsia="仿宋" w:hAnsi="仿宋" w:cs="仿宋" w:hint="eastAsia"/>
          <w:sz w:val="32"/>
          <w:szCs w:val="32"/>
        </w:rPr>
        <w:t>根据《中华人民共和国标准化法》《关于培育和发展团体标准的指导意见》《团体标准化 第1部分：良好行为指南》（GB/T 20004.1）和《中国渔业协会团体标准管理办法》等有关规定，制定本章程。</w:t>
      </w:r>
    </w:p>
    <w:p w14:paraId="6D97812A" w14:textId="52511ED6" w:rsidR="00D10C3C" w:rsidRPr="005D0F7F" w:rsidRDefault="00D10C3C" w:rsidP="00BF40D3">
      <w:pPr>
        <w:spacing w:line="360" w:lineRule="auto"/>
        <w:ind w:firstLineChars="200" w:firstLine="640"/>
        <w:rPr>
          <w:rFonts w:ascii="仿宋" w:eastAsia="仿宋" w:hAnsi="仿宋" w:cs="仿宋"/>
          <w:sz w:val="32"/>
          <w:szCs w:val="32"/>
        </w:rPr>
      </w:pPr>
      <w:r w:rsidRPr="005D0F7F">
        <w:rPr>
          <w:rFonts w:ascii="仿宋" w:eastAsia="仿宋" w:hAnsi="仿宋" w:cs="仿宋" w:hint="eastAsia"/>
          <w:sz w:val="32"/>
          <w:szCs w:val="32"/>
        </w:rPr>
        <w:t>第二条</w:t>
      </w:r>
      <w:r w:rsidR="005D0F7F" w:rsidRPr="005D0F7F">
        <w:rPr>
          <w:rFonts w:ascii="仿宋" w:eastAsia="仿宋" w:hAnsi="仿宋" w:cs="仿宋" w:hint="eastAsia"/>
          <w:sz w:val="32"/>
          <w:szCs w:val="32"/>
        </w:rPr>
        <w:t xml:space="preserve"> </w:t>
      </w:r>
      <w:r w:rsidRPr="005D0F7F">
        <w:rPr>
          <w:rFonts w:ascii="仿宋" w:eastAsia="仿宋" w:hAnsi="仿宋" w:cs="仿宋" w:hint="eastAsia"/>
          <w:sz w:val="32"/>
          <w:szCs w:val="32"/>
        </w:rPr>
        <w:t> </w:t>
      </w:r>
      <w:r w:rsidRPr="005D0F7F">
        <w:rPr>
          <w:rFonts w:ascii="仿宋" w:eastAsia="仿宋" w:hAnsi="仿宋" w:cs="仿宋" w:hint="eastAsia"/>
          <w:sz w:val="32"/>
          <w:szCs w:val="32"/>
        </w:rPr>
        <w:t>为贯彻落实《深化标准化工作改革方案》行动计划（2015年-2016年）等文件关于建设政府主导制定的标准与市场自主制定的标准协同发展、协调配套的新型标准体系的要求，加强我国渔业相关领域的团体标准化工作，中国渔业协会（以下简称“协会”）决定制订发布团体标准，并成立中国渔业协会标准化技术委员会（以下简称“标委会”）。标委会的主要任务是负责团体标准的提案、立项、起草、征求意见、技术审查、报批、公示、批准、编号、发布实施、出版、宣贯、复审等技术归口工作。</w:t>
      </w:r>
    </w:p>
    <w:p w14:paraId="68431713" w14:textId="0D18C8AB" w:rsidR="00D10C3C" w:rsidRPr="005D0F7F" w:rsidRDefault="00D10C3C" w:rsidP="00BF40D3">
      <w:pPr>
        <w:spacing w:line="360" w:lineRule="auto"/>
        <w:ind w:firstLineChars="200" w:firstLine="640"/>
        <w:rPr>
          <w:rFonts w:ascii="仿宋" w:eastAsia="仿宋" w:hAnsi="仿宋" w:cs="仿宋"/>
          <w:sz w:val="32"/>
          <w:szCs w:val="32"/>
        </w:rPr>
      </w:pPr>
      <w:r w:rsidRPr="005D0F7F">
        <w:rPr>
          <w:rFonts w:ascii="仿宋" w:eastAsia="仿宋" w:hAnsi="仿宋" w:cs="仿宋" w:hint="eastAsia"/>
          <w:sz w:val="32"/>
          <w:szCs w:val="32"/>
        </w:rPr>
        <w:t>第三条</w:t>
      </w:r>
      <w:r w:rsidR="005D0F7F" w:rsidRPr="005D0F7F">
        <w:rPr>
          <w:rFonts w:ascii="仿宋" w:eastAsia="仿宋" w:hAnsi="仿宋" w:cs="仿宋" w:hint="eastAsia"/>
          <w:sz w:val="32"/>
          <w:szCs w:val="32"/>
        </w:rPr>
        <w:t xml:space="preserve"> </w:t>
      </w:r>
      <w:r w:rsidRPr="005D0F7F">
        <w:rPr>
          <w:rFonts w:ascii="仿宋" w:eastAsia="仿宋" w:hAnsi="仿宋" w:cs="仿宋" w:hint="eastAsia"/>
          <w:sz w:val="32"/>
          <w:szCs w:val="32"/>
        </w:rPr>
        <w:t> </w:t>
      </w:r>
      <w:r w:rsidRPr="005D0F7F">
        <w:rPr>
          <w:rFonts w:ascii="仿宋" w:eastAsia="仿宋" w:hAnsi="仿宋" w:cs="仿宋" w:hint="eastAsia"/>
          <w:sz w:val="32"/>
          <w:szCs w:val="32"/>
        </w:rPr>
        <w:t>协会标准化工作的管理协调机构为标准化办公室（以下简称“标准办”），设立在中国渔业协会秘书处标准与评价部。</w:t>
      </w:r>
    </w:p>
    <w:p w14:paraId="70D9269D" w14:textId="77777777" w:rsidR="00D10C3C" w:rsidRPr="005D0F7F" w:rsidRDefault="00D10C3C" w:rsidP="00BF40D3">
      <w:pPr>
        <w:spacing w:beforeLines="100" w:before="312" w:afterLines="100" w:after="312" w:line="276" w:lineRule="auto"/>
        <w:jc w:val="center"/>
        <w:rPr>
          <w:rFonts w:ascii="仿宋" w:eastAsia="仿宋" w:hAnsi="仿宋" w:cs="仿宋"/>
          <w:sz w:val="32"/>
          <w:szCs w:val="32"/>
        </w:rPr>
      </w:pPr>
    </w:p>
    <w:p w14:paraId="55AB58C2" w14:textId="77777777" w:rsidR="00D10C3C" w:rsidRPr="005D0F7F" w:rsidRDefault="00D10C3C" w:rsidP="00D10C3C">
      <w:pPr>
        <w:spacing w:beforeLines="100" w:before="312" w:afterLines="100" w:after="312"/>
        <w:jc w:val="center"/>
        <w:rPr>
          <w:rFonts w:ascii="黑体" w:eastAsia="黑体" w:hAnsi="黑体" w:cs="仿宋"/>
          <w:sz w:val="32"/>
          <w:szCs w:val="32"/>
        </w:rPr>
      </w:pPr>
      <w:r w:rsidRPr="005D0F7F">
        <w:rPr>
          <w:rFonts w:ascii="黑体" w:eastAsia="黑体" w:hAnsi="黑体" w:cs="仿宋" w:hint="eastAsia"/>
          <w:sz w:val="32"/>
          <w:szCs w:val="32"/>
        </w:rPr>
        <w:lastRenderedPageBreak/>
        <w:t>第二章   工作任务</w:t>
      </w:r>
    </w:p>
    <w:p w14:paraId="2978F0E8" w14:textId="0AD70232" w:rsidR="00D10C3C" w:rsidRPr="005D0F7F" w:rsidRDefault="00D10C3C" w:rsidP="00D10C3C">
      <w:pPr>
        <w:ind w:firstLineChars="200" w:firstLine="640"/>
        <w:rPr>
          <w:rFonts w:ascii="仿宋" w:eastAsia="仿宋" w:hAnsi="仿宋" w:cs="仿宋"/>
          <w:sz w:val="32"/>
          <w:szCs w:val="32"/>
        </w:rPr>
      </w:pPr>
      <w:r w:rsidRPr="005D0F7F">
        <w:rPr>
          <w:rFonts w:ascii="仿宋" w:eastAsia="仿宋" w:hAnsi="仿宋" w:cs="仿宋" w:hint="eastAsia"/>
          <w:sz w:val="32"/>
          <w:szCs w:val="32"/>
        </w:rPr>
        <w:t>第四条</w:t>
      </w:r>
      <w:r w:rsidR="005D0F7F" w:rsidRPr="005D0F7F">
        <w:rPr>
          <w:rFonts w:ascii="仿宋" w:eastAsia="仿宋" w:hAnsi="仿宋" w:cs="仿宋" w:hint="eastAsia"/>
          <w:sz w:val="32"/>
          <w:szCs w:val="32"/>
        </w:rPr>
        <w:t xml:space="preserve"> </w:t>
      </w:r>
      <w:r w:rsidRPr="005D0F7F">
        <w:rPr>
          <w:rFonts w:ascii="仿宋" w:eastAsia="仿宋" w:hAnsi="仿宋" w:cs="仿宋" w:hint="eastAsia"/>
          <w:sz w:val="32"/>
          <w:szCs w:val="32"/>
        </w:rPr>
        <w:t> </w:t>
      </w:r>
      <w:r w:rsidRPr="005D0F7F">
        <w:rPr>
          <w:rFonts w:ascii="仿宋" w:eastAsia="仿宋" w:hAnsi="仿宋" w:cs="仿宋" w:hint="eastAsia"/>
          <w:sz w:val="32"/>
          <w:szCs w:val="32"/>
        </w:rPr>
        <w:t>根据国家标准化工作的方针政策，研究并提出中国渔业协会团体标准化工作的方针、政策和技术措施的建议。</w:t>
      </w:r>
    </w:p>
    <w:p w14:paraId="1FBEB360" w14:textId="757BE2DF" w:rsidR="00D10C3C" w:rsidRPr="005D0F7F" w:rsidRDefault="00D10C3C" w:rsidP="00D10C3C">
      <w:pPr>
        <w:ind w:firstLineChars="200" w:firstLine="640"/>
        <w:rPr>
          <w:rFonts w:ascii="仿宋" w:eastAsia="仿宋" w:hAnsi="仿宋" w:cs="仿宋"/>
          <w:sz w:val="32"/>
          <w:szCs w:val="32"/>
        </w:rPr>
      </w:pPr>
      <w:r w:rsidRPr="005D0F7F">
        <w:rPr>
          <w:rFonts w:ascii="仿宋" w:eastAsia="仿宋" w:hAnsi="仿宋" w:cs="仿宋" w:hint="eastAsia"/>
          <w:sz w:val="32"/>
          <w:szCs w:val="32"/>
        </w:rPr>
        <w:t>第五条</w:t>
      </w:r>
      <w:r w:rsidR="005D0F7F" w:rsidRPr="005D0F7F">
        <w:rPr>
          <w:rFonts w:ascii="仿宋" w:eastAsia="仿宋" w:hAnsi="仿宋" w:cs="仿宋" w:hint="eastAsia"/>
          <w:sz w:val="32"/>
          <w:szCs w:val="32"/>
        </w:rPr>
        <w:t xml:space="preserve"> </w:t>
      </w:r>
      <w:r w:rsidRPr="005D0F7F">
        <w:rPr>
          <w:rFonts w:ascii="仿宋" w:eastAsia="仿宋" w:hAnsi="仿宋" w:cs="仿宋" w:hint="eastAsia"/>
          <w:sz w:val="32"/>
          <w:szCs w:val="32"/>
        </w:rPr>
        <w:t> </w:t>
      </w:r>
      <w:r w:rsidRPr="005D0F7F">
        <w:rPr>
          <w:rFonts w:ascii="仿宋" w:eastAsia="仿宋" w:hAnsi="仿宋" w:cs="仿宋" w:hint="eastAsia"/>
          <w:sz w:val="32"/>
          <w:szCs w:val="32"/>
        </w:rPr>
        <w:t>构建和完善协会团体标准的标准体系表。提出制、修订团体标准的本届规划和年度计划等建议。</w:t>
      </w:r>
    </w:p>
    <w:p w14:paraId="71F41B1A" w14:textId="2CBB7362" w:rsidR="00D10C3C" w:rsidRPr="005D0F7F" w:rsidRDefault="00D10C3C" w:rsidP="00D10C3C">
      <w:pPr>
        <w:ind w:firstLineChars="200" w:firstLine="640"/>
        <w:rPr>
          <w:rFonts w:ascii="仿宋" w:eastAsia="仿宋" w:hAnsi="仿宋" w:cs="仿宋"/>
          <w:sz w:val="32"/>
          <w:szCs w:val="32"/>
        </w:rPr>
      </w:pPr>
      <w:r w:rsidRPr="005D0F7F">
        <w:rPr>
          <w:rFonts w:ascii="仿宋" w:eastAsia="仿宋" w:hAnsi="仿宋" w:cs="仿宋" w:hint="eastAsia"/>
          <w:sz w:val="32"/>
          <w:szCs w:val="32"/>
        </w:rPr>
        <w:t>第六条</w:t>
      </w:r>
      <w:r w:rsidR="005D0F7F" w:rsidRPr="005D0F7F">
        <w:rPr>
          <w:rFonts w:ascii="仿宋" w:eastAsia="仿宋" w:hAnsi="仿宋" w:cs="仿宋" w:hint="eastAsia"/>
          <w:sz w:val="32"/>
          <w:szCs w:val="32"/>
        </w:rPr>
        <w:t xml:space="preserve"> </w:t>
      </w:r>
      <w:r w:rsidRPr="005D0F7F">
        <w:rPr>
          <w:rFonts w:ascii="仿宋" w:eastAsia="仿宋" w:hAnsi="仿宋" w:cs="仿宋" w:hint="eastAsia"/>
          <w:sz w:val="32"/>
          <w:szCs w:val="32"/>
        </w:rPr>
        <w:t> </w:t>
      </w:r>
      <w:r w:rsidRPr="005D0F7F">
        <w:rPr>
          <w:rFonts w:ascii="仿宋" w:eastAsia="仿宋" w:hAnsi="仿宋" w:cs="仿宋" w:hint="eastAsia"/>
          <w:sz w:val="32"/>
          <w:szCs w:val="32"/>
        </w:rPr>
        <w:t>根据协会批准的计划，组织团体标准的制修订、宣贯、复审工作以及与标准化有关的调研工作。</w:t>
      </w:r>
    </w:p>
    <w:p w14:paraId="3CC09B3F" w14:textId="2E463F82" w:rsidR="00D10C3C" w:rsidRPr="005D0F7F" w:rsidRDefault="00D10C3C" w:rsidP="00D10C3C">
      <w:pPr>
        <w:ind w:firstLineChars="200" w:firstLine="640"/>
        <w:rPr>
          <w:rFonts w:ascii="仿宋" w:eastAsia="仿宋" w:hAnsi="仿宋" w:cs="仿宋"/>
          <w:sz w:val="32"/>
          <w:szCs w:val="32"/>
        </w:rPr>
      </w:pPr>
      <w:r w:rsidRPr="005D0F7F">
        <w:rPr>
          <w:rFonts w:ascii="仿宋" w:eastAsia="仿宋" w:hAnsi="仿宋" w:cs="仿宋" w:hint="eastAsia"/>
          <w:sz w:val="32"/>
          <w:szCs w:val="32"/>
        </w:rPr>
        <w:t>第七条</w:t>
      </w:r>
      <w:r w:rsidR="005D0F7F" w:rsidRPr="005D0F7F">
        <w:rPr>
          <w:rFonts w:ascii="仿宋" w:eastAsia="仿宋" w:hAnsi="仿宋" w:cs="仿宋" w:hint="eastAsia"/>
          <w:sz w:val="32"/>
          <w:szCs w:val="32"/>
        </w:rPr>
        <w:t xml:space="preserve"> </w:t>
      </w:r>
      <w:r w:rsidRPr="005D0F7F">
        <w:rPr>
          <w:rFonts w:ascii="仿宋" w:eastAsia="仿宋" w:hAnsi="仿宋" w:cs="仿宋" w:hint="eastAsia"/>
          <w:sz w:val="32"/>
          <w:szCs w:val="32"/>
        </w:rPr>
        <w:t> </w:t>
      </w:r>
      <w:r w:rsidRPr="005D0F7F">
        <w:rPr>
          <w:rFonts w:ascii="仿宋" w:eastAsia="仿宋" w:hAnsi="仿宋" w:cs="仿宋" w:hint="eastAsia"/>
          <w:sz w:val="32"/>
          <w:szCs w:val="32"/>
        </w:rPr>
        <w:t>组织协会团体标准的审查工作，对标准中的技术内容、与相关标准的协调性等提出审查意见。定期复审本协会已发布的团体标准，提出修订、废止或继续有效的意见。</w:t>
      </w:r>
    </w:p>
    <w:p w14:paraId="4410A1D1" w14:textId="57FF2DF3" w:rsidR="00D10C3C" w:rsidRPr="005D0F7F" w:rsidRDefault="00D10C3C" w:rsidP="00D10C3C">
      <w:pPr>
        <w:ind w:firstLineChars="200" w:firstLine="640"/>
        <w:rPr>
          <w:rFonts w:ascii="仿宋" w:eastAsia="仿宋" w:hAnsi="仿宋" w:cs="仿宋"/>
          <w:sz w:val="32"/>
          <w:szCs w:val="32"/>
        </w:rPr>
      </w:pPr>
      <w:r w:rsidRPr="005D0F7F">
        <w:rPr>
          <w:rFonts w:ascii="仿宋" w:eastAsia="仿宋" w:hAnsi="仿宋" w:cs="仿宋" w:hint="eastAsia"/>
          <w:sz w:val="32"/>
          <w:szCs w:val="32"/>
        </w:rPr>
        <w:t>第八条</w:t>
      </w:r>
      <w:r w:rsidR="005D0F7F" w:rsidRPr="005D0F7F">
        <w:rPr>
          <w:rFonts w:ascii="仿宋" w:eastAsia="仿宋" w:hAnsi="仿宋" w:cs="仿宋" w:hint="eastAsia"/>
          <w:sz w:val="32"/>
          <w:szCs w:val="32"/>
        </w:rPr>
        <w:t xml:space="preserve"> </w:t>
      </w:r>
      <w:r w:rsidRPr="005D0F7F">
        <w:rPr>
          <w:rFonts w:ascii="仿宋" w:eastAsia="仿宋" w:hAnsi="仿宋" w:cs="仿宋" w:hint="eastAsia"/>
          <w:sz w:val="32"/>
          <w:szCs w:val="32"/>
        </w:rPr>
        <w:t> </w:t>
      </w:r>
      <w:r w:rsidRPr="005D0F7F">
        <w:rPr>
          <w:rFonts w:ascii="仿宋" w:eastAsia="仿宋" w:hAnsi="仿宋" w:cs="仿宋" w:hint="eastAsia"/>
          <w:sz w:val="32"/>
          <w:szCs w:val="32"/>
        </w:rPr>
        <w:t>负责组织协会团体标准的宣贯、培训和解读，推动标准的实施；收集对标准实施过程中的反馈意见，对标准实施情况进行调查分析，并做出书面报告。</w:t>
      </w:r>
    </w:p>
    <w:p w14:paraId="4D1CB846" w14:textId="7392A74E" w:rsidR="00D10C3C" w:rsidRPr="005D0F7F" w:rsidRDefault="00D10C3C" w:rsidP="00D10C3C">
      <w:pPr>
        <w:ind w:firstLineChars="200" w:firstLine="640"/>
        <w:rPr>
          <w:rFonts w:ascii="仿宋" w:eastAsia="仿宋" w:hAnsi="仿宋" w:cs="仿宋"/>
          <w:sz w:val="32"/>
          <w:szCs w:val="32"/>
        </w:rPr>
      </w:pPr>
      <w:r w:rsidRPr="005D0F7F">
        <w:rPr>
          <w:rFonts w:ascii="仿宋" w:eastAsia="仿宋" w:hAnsi="仿宋" w:cs="仿宋" w:hint="eastAsia"/>
          <w:sz w:val="32"/>
          <w:szCs w:val="32"/>
        </w:rPr>
        <w:t>第九条</w:t>
      </w:r>
      <w:r w:rsidR="005D0F7F" w:rsidRPr="005D0F7F">
        <w:rPr>
          <w:rFonts w:ascii="仿宋" w:eastAsia="仿宋" w:hAnsi="仿宋" w:cs="仿宋" w:hint="eastAsia"/>
          <w:sz w:val="32"/>
          <w:szCs w:val="32"/>
        </w:rPr>
        <w:t xml:space="preserve"> </w:t>
      </w:r>
      <w:r w:rsidRPr="005D0F7F">
        <w:rPr>
          <w:rFonts w:ascii="仿宋" w:eastAsia="仿宋" w:hAnsi="仿宋" w:cs="仿宋" w:hint="eastAsia"/>
          <w:sz w:val="32"/>
          <w:szCs w:val="32"/>
        </w:rPr>
        <w:t> </w:t>
      </w:r>
      <w:r w:rsidRPr="005D0F7F">
        <w:rPr>
          <w:rFonts w:ascii="仿宋" w:eastAsia="仿宋" w:hAnsi="仿宋" w:cs="仿宋" w:hint="eastAsia"/>
          <w:sz w:val="32"/>
          <w:szCs w:val="32"/>
        </w:rPr>
        <w:t>组织和协调协会成员参与渔业相关领域国际、国家、行业标准的制修订工作。</w:t>
      </w:r>
    </w:p>
    <w:p w14:paraId="61D63E1A" w14:textId="5C2947FB" w:rsidR="00D10C3C" w:rsidRPr="005D0F7F" w:rsidRDefault="00D10C3C" w:rsidP="00D10C3C">
      <w:pPr>
        <w:ind w:firstLineChars="200" w:firstLine="640"/>
        <w:rPr>
          <w:rFonts w:ascii="仿宋" w:eastAsia="仿宋" w:hAnsi="仿宋" w:cs="仿宋"/>
          <w:sz w:val="32"/>
          <w:szCs w:val="32"/>
        </w:rPr>
      </w:pPr>
      <w:r w:rsidRPr="005D0F7F">
        <w:rPr>
          <w:rFonts w:ascii="仿宋" w:eastAsia="仿宋" w:hAnsi="仿宋" w:cs="仿宋" w:hint="eastAsia"/>
          <w:sz w:val="32"/>
          <w:szCs w:val="32"/>
        </w:rPr>
        <w:t>第十条</w:t>
      </w:r>
      <w:r w:rsidR="005D0F7F" w:rsidRPr="005D0F7F">
        <w:rPr>
          <w:rFonts w:ascii="仿宋" w:eastAsia="仿宋" w:hAnsi="仿宋" w:cs="仿宋" w:hint="eastAsia"/>
          <w:sz w:val="32"/>
          <w:szCs w:val="32"/>
        </w:rPr>
        <w:t xml:space="preserve"> </w:t>
      </w:r>
      <w:r w:rsidRPr="005D0F7F">
        <w:rPr>
          <w:rFonts w:ascii="仿宋" w:eastAsia="仿宋" w:hAnsi="仿宋" w:cs="仿宋" w:hint="eastAsia"/>
          <w:sz w:val="32"/>
          <w:szCs w:val="32"/>
        </w:rPr>
        <w:t> </w:t>
      </w:r>
      <w:r w:rsidRPr="005D0F7F">
        <w:rPr>
          <w:rFonts w:ascii="仿宋" w:eastAsia="仿宋" w:hAnsi="仿宋" w:cs="仿宋" w:hint="eastAsia"/>
          <w:sz w:val="32"/>
          <w:szCs w:val="32"/>
        </w:rPr>
        <w:t>开展标准评价工作，向协会和有关主管部门提出标准化成果奖励的建议。</w:t>
      </w:r>
    </w:p>
    <w:p w14:paraId="73196221" w14:textId="36BB50B6" w:rsidR="00D10C3C" w:rsidRPr="005D0F7F" w:rsidRDefault="00D10C3C" w:rsidP="00D10C3C">
      <w:pPr>
        <w:ind w:firstLineChars="200" w:firstLine="640"/>
        <w:rPr>
          <w:rFonts w:ascii="仿宋" w:eastAsia="仿宋" w:hAnsi="仿宋" w:cs="仿宋"/>
          <w:sz w:val="32"/>
          <w:szCs w:val="32"/>
        </w:rPr>
      </w:pPr>
      <w:r w:rsidRPr="005D0F7F">
        <w:rPr>
          <w:rFonts w:ascii="仿宋" w:eastAsia="仿宋" w:hAnsi="仿宋" w:cs="仿宋" w:hint="eastAsia"/>
          <w:sz w:val="32"/>
          <w:szCs w:val="32"/>
        </w:rPr>
        <w:t>第十一条</w:t>
      </w:r>
      <w:r w:rsidR="005D0F7F" w:rsidRPr="005D0F7F">
        <w:rPr>
          <w:rFonts w:ascii="仿宋" w:eastAsia="仿宋" w:hAnsi="仿宋" w:cs="仿宋" w:hint="eastAsia"/>
          <w:sz w:val="32"/>
          <w:szCs w:val="32"/>
        </w:rPr>
        <w:t xml:space="preserve"> </w:t>
      </w:r>
      <w:r w:rsidRPr="005D0F7F">
        <w:rPr>
          <w:rFonts w:ascii="仿宋" w:eastAsia="仿宋" w:hAnsi="仿宋" w:cs="仿宋" w:hint="eastAsia"/>
          <w:sz w:val="32"/>
          <w:szCs w:val="32"/>
        </w:rPr>
        <w:t> </w:t>
      </w:r>
      <w:r w:rsidRPr="005D0F7F">
        <w:rPr>
          <w:rFonts w:ascii="仿宋" w:eastAsia="仿宋" w:hAnsi="仿宋" w:cs="仿宋" w:hint="eastAsia"/>
          <w:sz w:val="32"/>
          <w:szCs w:val="32"/>
        </w:rPr>
        <w:t>促进协会团体标准向国家标准、行业标准转化。</w:t>
      </w:r>
    </w:p>
    <w:p w14:paraId="2FD68167" w14:textId="4B141881" w:rsidR="00D10C3C" w:rsidRPr="005D0F7F" w:rsidRDefault="00D10C3C" w:rsidP="00D10C3C">
      <w:pPr>
        <w:ind w:firstLineChars="200" w:firstLine="640"/>
        <w:rPr>
          <w:rFonts w:ascii="仿宋" w:eastAsia="仿宋" w:hAnsi="仿宋" w:cs="仿宋"/>
          <w:sz w:val="32"/>
          <w:szCs w:val="32"/>
        </w:rPr>
      </w:pPr>
      <w:r w:rsidRPr="005D0F7F">
        <w:rPr>
          <w:rFonts w:ascii="仿宋" w:eastAsia="仿宋" w:hAnsi="仿宋" w:cs="仿宋" w:hint="eastAsia"/>
          <w:sz w:val="32"/>
          <w:szCs w:val="32"/>
        </w:rPr>
        <w:t>第十二条</w:t>
      </w:r>
      <w:r w:rsidR="005D0F7F" w:rsidRPr="005D0F7F">
        <w:rPr>
          <w:rFonts w:ascii="仿宋" w:eastAsia="仿宋" w:hAnsi="仿宋" w:cs="仿宋" w:hint="eastAsia"/>
          <w:sz w:val="32"/>
          <w:szCs w:val="32"/>
        </w:rPr>
        <w:t xml:space="preserve"> </w:t>
      </w:r>
      <w:r w:rsidRPr="005D0F7F">
        <w:rPr>
          <w:rFonts w:ascii="仿宋" w:eastAsia="仿宋" w:hAnsi="仿宋" w:cs="仿宋" w:hint="eastAsia"/>
          <w:sz w:val="32"/>
          <w:szCs w:val="32"/>
        </w:rPr>
        <w:t> </w:t>
      </w:r>
      <w:r w:rsidRPr="005D0F7F">
        <w:rPr>
          <w:rFonts w:ascii="仿宋" w:eastAsia="仿宋" w:hAnsi="仿宋" w:cs="仿宋" w:hint="eastAsia"/>
          <w:sz w:val="32"/>
          <w:szCs w:val="32"/>
        </w:rPr>
        <w:t>负责与渔业相关领域其他团体标准化组织的联络与协调工作。</w:t>
      </w:r>
    </w:p>
    <w:p w14:paraId="532F182B" w14:textId="5CFCE42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lastRenderedPageBreak/>
        <w:t>第十三条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接受行政主管部门的委托，开展相关标准化工作。</w:t>
      </w:r>
    </w:p>
    <w:p w14:paraId="50BF1BF6" w14:textId="6CC99D75"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第十四条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接受有关组织和企业的委托，开展标准化相关工作。</w:t>
      </w:r>
    </w:p>
    <w:p w14:paraId="4EA08D40" w14:textId="77777777" w:rsidR="00D10C3C" w:rsidRPr="00D10C3C" w:rsidRDefault="00D10C3C" w:rsidP="00D10C3C">
      <w:pPr>
        <w:spacing w:beforeLines="100" w:before="312" w:afterLines="100" w:after="312"/>
        <w:jc w:val="center"/>
        <w:rPr>
          <w:rFonts w:ascii="黑体" w:eastAsia="黑体" w:hAnsi="黑体" w:cs="仿宋"/>
          <w:sz w:val="32"/>
          <w:szCs w:val="32"/>
        </w:rPr>
      </w:pPr>
      <w:r w:rsidRPr="00D10C3C">
        <w:rPr>
          <w:rFonts w:ascii="黑体" w:eastAsia="黑体" w:hAnsi="黑体" w:cs="仿宋" w:hint="eastAsia"/>
          <w:sz w:val="32"/>
          <w:szCs w:val="32"/>
        </w:rPr>
        <w:t>第三章   组织和职责</w:t>
      </w:r>
    </w:p>
    <w:p w14:paraId="0057A4C6" w14:textId="0DAA83EC"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第十五条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标委会的组织形式为会议制，设常务委员会和全体会议；</w:t>
      </w:r>
    </w:p>
    <w:p w14:paraId="3D58EF36" w14:textId="6193B64B"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第十六条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全体会议由全体委员和特邀人员组成，由主任委员主持。全体会议是标准化工作的最高决策机构，其职责是：</w:t>
      </w:r>
    </w:p>
    <w:p w14:paraId="17DDB5B3"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1.必要时罢免副主任委员；</w:t>
      </w:r>
    </w:p>
    <w:p w14:paraId="2F90560A"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2.审议和批准《中国渔业协会团体标准化发展规划》；</w:t>
      </w:r>
    </w:p>
    <w:p w14:paraId="4F419872"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3.审议和批准工作报告、工作计划和财务预算；</w:t>
      </w:r>
    </w:p>
    <w:p w14:paraId="22822CF3"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4.审议和批准重大事项和工作规定；</w:t>
      </w:r>
    </w:p>
    <w:p w14:paraId="77033074"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5.选举副主任委员；</w:t>
      </w:r>
    </w:p>
    <w:p w14:paraId="5066CB99"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6.决定其他需要全体会议决定的事项。</w:t>
      </w:r>
    </w:p>
    <w:p w14:paraId="129D975C" w14:textId="7AC558F9"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第十七条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常务委员会由主任委员、常务副主任委员、全体副主任委员以及标准化办公室主任组成。常务委员会是标准化工作的常设决策机构，其职责是：</w:t>
      </w:r>
    </w:p>
    <w:p w14:paraId="42C451AE"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1.审议和批准团体标准化相关的各项管理文件；</w:t>
      </w:r>
    </w:p>
    <w:p w14:paraId="007E4EF7"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2.审议和批准团体标准的立项以及发布。</w:t>
      </w:r>
    </w:p>
    <w:p w14:paraId="08A8098A" w14:textId="7FF340B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lastRenderedPageBreak/>
        <w:t>第十八条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协会设立标准化办公室，负责标准化工作的管理协调，协助标委会管理开展标准化工作。</w:t>
      </w:r>
      <w:proofErr w:type="gramStart"/>
      <w:r w:rsidRPr="00D10C3C">
        <w:rPr>
          <w:rFonts w:ascii="仿宋" w:eastAsia="仿宋" w:hAnsi="仿宋" w:cs="仿宋" w:hint="eastAsia"/>
          <w:sz w:val="32"/>
          <w:szCs w:val="32"/>
        </w:rPr>
        <w:t>标准办设主任</w:t>
      </w:r>
      <w:proofErr w:type="gramEnd"/>
      <w:r w:rsidRPr="00D10C3C">
        <w:rPr>
          <w:rFonts w:ascii="仿宋" w:eastAsia="仿宋" w:hAnsi="仿宋" w:cs="仿宋" w:hint="eastAsia"/>
          <w:sz w:val="32"/>
          <w:szCs w:val="32"/>
        </w:rPr>
        <w:t>1人。标准办的主要职责是：</w:t>
      </w:r>
    </w:p>
    <w:p w14:paraId="3182A244"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1.组织实施标委会的工作计划；</w:t>
      </w:r>
    </w:p>
    <w:p w14:paraId="7B97D358"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2.组织协调标委会工作；</w:t>
      </w:r>
    </w:p>
    <w:p w14:paraId="0A93C7DA"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3.其余标准化相关管理协调工作。</w:t>
      </w:r>
    </w:p>
    <w:p w14:paraId="6266AF37" w14:textId="32069ADA"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第十九条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标委会以协会会员为主，同时聘请相关领域的专家担任委员。标委会委员应具备如下条件：</w:t>
      </w:r>
    </w:p>
    <w:p w14:paraId="185CB397"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1.从事与本领域有关的工作，对本领域有较高的理论水平和丰富的实践经验；</w:t>
      </w:r>
    </w:p>
    <w:p w14:paraId="37625CD5"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2.熟悉和热心标准化工作，积极参加团体标准化活动；</w:t>
      </w:r>
    </w:p>
    <w:p w14:paraId="53901AF7"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3.具有标准化专业技术职称或持有标准化专业技术机构颁发的培训合格证书或3年内承担的标准制修订任务证明材料；</w:t>
      </w:r>
    </w:p>
    <w:p w14:paraId="5A67496D"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4.具有高级技术职务（对本专业确有专长的可放宽）。</w:t>
      </w:r>
    </w:p>
    <w:p w14:paraId="4778B051" w14:textId="426F661A"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第二十条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标委会设主任委员1名，副主任委员若干名，标准办主任1名。</w:t>
      </w:r>
    </w:p>
    <w:p w14:paraId="7C10E578" w14:textId="46ACC32B"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第二十一条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标委会主任委员由协会会长担任，也可由会长推荐适当人选担任，标准办主任由协会秘书处标准与评价部分管领导担任。</w:t>
      </w:r>
    </w:p>
    <w:p w14:paraId="2F4028D4" w14:textId="6CC82CA6"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第二十二条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根据工作需要，标委会可聘请相关专业的专家担任顾问。</w:t>
      </w:r>
    </w:p>
    <w:p w14:paraId="4B6B06C9" w14:textId="5665C8F3"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lastRenderedPageBreak/>
        <w:t>第二十三条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标委会主任委员负责主持标委会的全面工作，指导标准办开展工作；标准办负责处理标委会的日常工作。</w:t>
      </w:r>
    </w:p>
    <w:p w14:paraId="63F02894" w14:textId="19DAFACE"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第二十四条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委员的权利和义务</w:t>
      </w:r>
    </w:p>
    <w:p w14:paraId="0F51B49F"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一）委员应积极参加标委会的工作，按时参加标委会会议，因故不能参加会议的应请假，对不履行职责、多次不参加标委会活动的委员，将视为自动放弃委员资格。因企业或个人违纪违法、工作调动等不适宜继续担任委员者，</w:t>
      </w:r>
      <w:proofErr w:type="gramStart"/>
      <w:r w:rsidRPr="00D10C3C">
        <w:rPr>
          <w:rFonts w:ascii="仿宋" w:eastAsia="仿宋" w:hAnsi="仿宋" w:cs="仿宋" w:hint="eastAsia"/>
          <w:sz w:val="32"/>
          <w:szCs w:val="32"/>
        </w:rPr>
        <w:t>由标委</w:t>
      </w:r>
      <w:proofErr w:type="gramEnd"/>
      <w:r w:rsidRPr="00D10C3C">
        <w:rPr>
          <w:rFonts w:ascii="仿宋" w:eastAsia="仿宋" w:hAnsi="仿宋" w:cs="仿宋" w:hint="eastAsia"/>
          <w:sz w:val="32"/>
          <w:szCs w:val="32"/>
        </w:rPr>
        <w:t>会提出调整或解聘。</w:t>
      </w:r>
    </w:p>
    <w:p w14:paraId="4C8AFF18" w14:textId="715528FF"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（二）委员应按标准办要求完成相关工作，及时反馈意见建议。标准办对积极完成工作及有特殊贡献的委员可以在请示主任委员同意后，给予通报表扬或适当奖励。</w:t>
      </w:r>
    </w:p>
    <w:p w14:paraId="0B691290"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（三）委员有表决权和监督权。</w:t>
      </w:r>
    </w:p>
    <w:p w14:paraId="58F9E5CB" w14:textId="6B12AFED"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第二十五条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根据工作需要，标委会可组建标准工作组负责某一领域团体标准的制修订工作。</w:t>
      </w:r>
    </w:p>
    <w:p w14:paraId="05F18187" w14:textId="46F4150D"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第二十六条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标委会一届任期为5年，可连任2届。</w:t>
      </w:r>
    </w:p>
    <w:p w14:paraId="1D02D749" w14:textId="77777777" w:rsidR="00D10C3C" w:rsidRPr="00D10C3C" w:rsidRDefault="00D10C3C" w:rsidP="00D10C3C">
      <w:pPr>
        <w:spacing w:beforeLines="100" w:before="312" w:afterLines="100" w:after="312"/>
        <w:jc w:val="center"/>
        <w:rPr>
          <w:rFonts w:ascii="黑体" w:eastAsia="黑体" w:hAnsi="黑体" w:cs="仿宋"/>
          <w:sz w:val="32"/>
          <w:szCs w:val="32"/>
        </w:rPr>
      </w:pPr>
      <w:r w:rsidRPr="00D10C3C">
        <w:rPr>
          <w:rFonts w:ascii="黑体" w:eastAsia="黑体" w:hAnsi="黑体" w:cs="仿宋" w:hint="eastAsia"/>
          <w:sz w:val="32"/>
          <w:szCs w:val="32"/>
        </w:rPr>
        <w:t>第四章   工作方式及程序</w:t>
      </w:r>
    </w:p>
    <w:p w14:paraId="1109CAB0" w14:textId="1CD87A9A"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第二十七条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标委会按照《中国渔业协会团体标准管理办法》和《中国渔业协会团体标准制定程序》的有关要求开展工作。</w:t>
      </w:r>
    </w:p>
    <w:p w14:paraId="3FB17A22" w14:textId="37E4287C"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第二十八条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标准办协调相关市场主体提出的标准制</w:t>
      </w:r>
      <w:r w:rsidRPr="00D10C3C">
        <w:rPr>
          <w:rFonts w:ascii="仿宋" w:eastAsia="仿宋" w:hAnsi="仿宋" w:cs="仿宋" w:hint="eastAsia"/>
          <w:sz w:val="32"/>
          <w:szCs w:val="32"/>
        </w:rPr>
        <w:lastRenderedPageBreak/>
        <w:t>修订提案，经常务委员会审查通过后立项。</w:t>
      </w:r>
    </w:p>
    <w:p w14:paraId="16A74D09" w14:textId="46F1DBE9"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第二十九条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标准办根据标准立项情况，指导和督促标准牵头单位组建标准起草工作组、制定标准制修订计划并负责实施。</w:t>
      </w:r>
    </w:p>
    <w:p w14:paraId="2B430E37" w14:textId="478E62B2"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第三十条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标准起草工作组和标准起草单位在调查研究、试验验证的基础上，提出标准征求意见稿、编制说明及标准征求意见反馈表等文件，提交委员及各相关方征求意见，征求意见的期限一般为30日。标准起草工作组对所征集的意见进行综合分析后，对标准征求意见稿进行修改，形成标准送审稿、征求意见汇总处理表及编制说明等送审材料，报送标准办。</w:t>
      </w:r>
    </w:p>
    <w:p w14:paraId="46851372" w14:textId="3C6D13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第三十一条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标准办对标准送审材料审查通过后，采取会议审查或函审的方式，组织标委会委员和相关领域的专家对标准进行审查。会议审查时，应形成会议纪要，并附参会审查人员名单及签名。须有出席会议审查人数的3/4以上表决同意为通过。</w:t>
      </w:r>
    </w:p>
    <w:p w14:paraId="7A47D07B" w14:textId="3F909D0A"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第三十二条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审查通过的标准送审稿，由标准起草小组根据审查意见进行修改，按照要求形成标准报批稿及其附件，报送标准办。</w:t>
      </w:r>
    </w:p>
    <w:p w14:paraId="3015F73F" w14:textId="29E5562F"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第三十三条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标准报批材料</w:t>
      </w:r>
      <w:proofErr w:type="gramStart"/>
      <w:r w:rsidRPr="00D10C3C">
        <w:rPr>
          <w:rFonts w:ascii="仿宋" w:eastAsia="仿宋" w:hAnsi="仿宋" w:cs="仿宋" w:hint="eastAsia"/>
          <w:sz w:val="32"/>
          <w:szCs w:val="32"/>
        </w:rPr>
        <w:t>经标准</w:t>
      </w:r>
      <w:proofErr w:type="gramEnd"/>
      <w:r w:rsidRPr="00D10C3C">
        <w:rPr>
          <w:rFonts w:ascii="仿宋" w:eastAsia="仿宋" w:hAnsi="仿宋" w:cs="仿宋" w:hint="eastAsia"/>
          <w:sz w:val="32"/>
          <w:szCs w:val="32"/>
        </w:rPr>
        <w:t>办复核通过后，由标准办上</w:t>
      </w:r>
      <w:proofErr w:type="gramStart"/>
      <w:r w:rsidRPr="00D10C3C">
        <w:rPr>
          <w:rFonts w:ascii="仿宋" w:eastAsia="仿宋" w:hAnsi="仿宋" w:cs="仿宋" w:hint="eastAsia"/>
          <w:sz w:val="32"/>
          <w:szCs w:val="32"/>
        </w:rPr>
        <w:t>传协会网站</w:t>
      </w:r>
      <w:proofErr w:type="gramEnd"/>
      <w:r w:rsidRPr="00D10C3C">
        <w:rPr>
          <w:rFonts w:ascii="仿宋" w:eastAsia="仿宋" w:hAnsi="仿宋" w:cs="仿宋" w:hint="eastAsia"/>
          <w:sz w:val="32"/>
          <w:szCs w:val="32"/>
        </w:rPr>
        <w:t>对外公示5个工作日（涉及专利披露的标准公示时间为30日），公示结束后报送标委会常务委员会审</w:t>
      </w:r>
      <w:r w:rsidRPr="00D10C3C">
        <w:rPr>
          <w:rFonts w:ascii="仿宋" w:eastAsia="仿宋" w:hAnsi="仿宋" w:cs="仿宋" w:hint="eastAsia"/>
          <w:sz w:val="32"/>
          <w:szCs w:val="32"/>
        </w:rPr>
        <w:lastRenderedPageBreak/>
        <w:t>议批准后发布。</w:t>
      </w:r>
    </w:p>
    <w:p w14:paraId="55BAE967" w14:textId="5E2822D6"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第三十四条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标委会每年召开1次—2次年会，总结年度工作情况，审议下年度工作计划，决定有关重大事项等，并形成书面报告向协会汇报。</w:t>
      </w:r>
    </w:p>
    <w:p w14:paraId="7E98F320" w14:textId="77777777" w:rsidR="00D10C3C" w:rsidRPr="00D10C3C" w:rsidRDefault="00D10C3C" w:rsidP="00D10C3C">
      <w:pPr>
        <w:spacing w:beforeLines="100" w:before="312" w:afterLines="100" w:after="312"/>
        <w:jc w:val="center"/>
        <w:rPr>
          <w:rFonts w:ascii="黑体" w:eastAsia="黑体" w:hAnsi="黑体" w:cs="仿宋"/>
          <w:sz w:val="32"/>
          <w:szCs w:val="32"/>
        </w:rPr>
      </w:pPr>
      <w:r w:rsidRPr="00D10C3C">
        <w:rPr>
          <w:rFonts w:ascii="黑体" w:eastAsia="黑体" w:hAnsi="黑体" w:cs="仿宋" w:hint="eastAsia"/>
          <w:sz w:val="32"/>
          <w:szCs w:val="32"/>
        </w:rPr>
        <w:t>第五章    经费</w:t>
      </w:r>
    </w:p>
    <w:p w14:paraId="4CB4033E" w14:textId="44CD5CCF"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第三十五条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标委会的经费按照专款专用原则筹集和开支。</w:t>
      </w:r>
    </w:p>
    <w:p w14:paraId="30ED3BAA" w14:textId="156E4EB6"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第三十六条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标委会的经费来源主要有以下几个方面：</w:t>
      </w:r>
    </w:p>
    <w:p w14:paraId="1816AFF1"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1.协会列支的团体标准化工作的专项经费；</w:t>
      </w:r>
    </w:p>
    <w:p w14:paraId="39687975"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2.团体标准起草单位提供的专项经费；</w:t>
      </w:r>
    </w:p>
    <w:p w14:paraId="78084D39"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3.社会募集的团体标准制修订专项经费；</w:t>
      </w:r>
    </w:p>
    <w:p w14:paraId="71878E19"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4.相关单位或个人通过出资、捐赠等方式提供的经费；</w:t>
      </w:r>
    </w:p>
    <w:p w14:paraId="786341CD"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5.有关部门委托的专项经费。</w:t>
      </w:r>
    </w:p>
    <w:p w14:paraId="12E044E5" w14:textId="75649B56"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第三十七条</w:t>
      </w:r>
      <w:r w:rsidR="00212278">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经费主要用于以下开支：</w:t>
      </w:r>
    </w:p>
    <w:p w14:paraId="40BFBC90"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1.举办标委会活动、会议的费用；</w:t>
      </w:r>
    </w:p>
    <w:p w14:paraId="16B1C312"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2.团体标准出版发行及向委员及有关单位提供资料的</w:t>
      </w:r>
    </w:p>
    <w:p w14:paraId="3C954C73" w14:textId="77777777" w:rsidR="00D10C3C" w:rsidRPr="00D10C3C" w:rsidRDefault="00D10C3C" w:rsidP="00D10C3C">
      <w:pPr>
        <w:rPr>
          <w:rFonts w:ascii="仿宋" w:eastAsia="仿宋" w:hAnsi="仿宋" w:cs="仿宋"/>
          <w:sz w:val="32"/>
          <w:szCs w:val="32"/>
        </w:rPr>
      </w:pPr>
      <w:r w:rsidRPr="00D10C3C">
        <w:rPr>
          <w:rFonts w:ascii="仿宋" w:eastAsia="仿宋" w:hAnsi="仿宋" w:cs="仿宋" w:hint="eastAsia"/>
          <w:sz w:val="32"/>
          <w:szCs w:val="32"/>
        </w:rPr>
        <w:t>成本费用；</w:t>
      </w:r>
    </w:p>
    <w:p w14:paraId="46A2B97C"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3.聘请专家咨询、劳务等费用；</w:t>
      </w:r>
    </w:p>
    <w:p w14:paraId="6BB29E7D"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4.标准办的日常工作经费；</w:t>
      </w:r>
    </w:p>
    <w:p w14:paraId="3E771673"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5.条件许可时，对团体标准制、修订提供补助的费用；</w:t>
      </w:r>
    </w:p>
    <w:p w14:paraId="79A50920" w14:textId="77777777"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6.与职责相关的其他开支。</w:t>
      </w:r>
    </w:p>
    <w:p w14:paraId="4B5BF82D" w14:textId="43CE69F8"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lastRenderedPageBreak/>
        <w:t>第三十八条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标准办应每年向标委会全体委员通报经费开支情况。</w:t>
      </w:r>
    </w:p>
    <w:p w14:paraId="224CB163" w14:textId="77777777" w:rsidR="00D10C3C" w:rsidRPr="00D10C3C" w:rsidRDefault="00D10C3C" w:rsidP="00D10C3C">
      <w:pPr>
        <w:spacing w:beforeLines="100" w:before="312" w:afterLines="100" w:after="312"/>
        <w:jc w:val="center"/>
        <w:rPr>
          <w:rFonts w:ascii="黑体" w:eastAsia="黑体" w:hAnsi="黑体" w:cs="仿宋"/>
          <w:sz w:val="32"/>
          <w:szCs w:val="32"/>
        </w:rPr>
      </w:pPr>
      <w:r w:rsidRPr="00D10C3C">
        <w:rPr>
          <w:rFonts w:ascii="黑体" w:eastAsia="黑体" w:hAnsi="黑体" w:cs="仿宋" w:hint="eastAsia"/>
          <w:sz w:val="32"/>
          <w:szCs w:val="32"/>
        </w:rPr>
        <w:t>第六章   附则</w:t>
      </w:r>
    </w:p>
    <w:p w14:paraId="733DF10A" w14:textId="60C41E5E" w:rsidR="00D10C3C" w:rsidRPr="00D10C3C" w:rsidRDefault="00D10C3C" w:rsidP="00D10C3C">
      <w:pPr>
        <w:ind w:firstLineChars="200" w:firstLine="640"/>
        <w:rPr>
          <w:rFonts w:ascii="仿宋" w:eastAsia="仿宋" w:hAnsi="仿宋" w:cs="仿宋"/>
          <w:sz w:val="32"/>
          <w:szCs w:val="32"/>
        </w:rPr>
      </w:pPr>
      <w:r w:rsidRPr="00D10C3C">
        <w:rPr>
          <w:rFonts w:ascii="仿宋" w:eastAsia="仿宋" w:hAnsi="仿宋" w:cs="仿宋" w:hint="eastAsia"/>
          <w:sz w:val="32"/>
          <w:szCs w:val="32"/>
        </w:rPr>
        <w:t>第三十九条</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 </w:t>
      </w:r>
      <w:r w:rsidRPr="00D10C3C">
        <w:rPr>
          <w:rFonts w:ascii="仿宋" w:eastAsia="仿宋" w:hAnsi="仿宋" w:cs="仿宋" w:hint="eastAsia"/>
          <w:sz w:val="32"/>
          <w:szCs w:val="32"/>
        </w:rPr>
        <w:t>本章程由中国渔业协会负责解释。</w:t>
      </w:r>
    </w:p>
    <w:p w14:paraId="284BE0A3" w14:textId="5ECDDCBB" w:rsidR="00D10C3C" w:rsidRPr="00D10C3C" w:rsidRDefault="00D10C3C" w:rsidP="00D10C3C">
      <w:pPr>
        <w:ind w:firstLineChars="200" w:firstLine="640"/>
        <w:rPr>
          <w:rFonts w:ascii="黑体" w:eastAsia="黑体" w:hAnsi="黑体" w:cs="仿宋"/>
          <w:sz w:val="32"/>
          <w:szCs w:val="32"/>
        </w:rPr>
      </w:pPr>
      <w:r w:rsidRPr="00D10C3C">
        <w:rPr>
          <w:rFonts w:ascii="仿宋" w:eastAsia="仿宋" w:hAnsi="仿宋" w:cs="仿宋" w:hint="eastAsia"/>
          <w:sz w:val="32"/>
          <w:szCs w:val="32"/>
        </w:rPr>
        <w:t>第四十条</w:t>
      </w:r>
      <w:r w:rsidRPr="00D10C3C">
        <w:rPr>
          <w:rFonts w:ascii="仿宋" w:eastAsia="仿宋" w:hAnsi="仿宋" w:cs="仿宋" w:hint="eastAsia"/>
          <w:sz w:val="32"/>
          <w:szCs w:val="32"/>
        </w:rPr>
        <w:t> </w:t>
      </w:r>
      <w:r w:rsidR="005D0F7F">
        <w:rPr>
          <w:rFonts w:ascii="仿宋" w:eastAsia="仿宋" w:hAnsi="仿宋" w:cs="仿宋" w:hint="eastAsia"/>
          <w:sz w:val="32"/>
          <w:szCs w:val="32"/>
        </w:rPr>
        <w:t xml:space="preserve"> </w:t>
      </w:r>
      <w:r w:rsidRPr="00D10C3C">
        <w:rPr>
          <w:rFonts w:ascii="仿宋" w:eastAsia="仿宋" w:hAnsi="仿宋" w:cs="仿宋" w:hint="eastAsia"/>
          <w:sz w:val="32"/>
          <w:szCs w:val="32"/>
        </w:rPr>
        <w:t>本章程自发布之日起实施。</w:t>
      </w:r>
    </w:p>
    <w:p w14:paraId="4719A123" w14:textId="77777777" w:rsidR="00D10C3C" w:rsidRDefault="00D10C3C">
      <w:pPr>
        <w:widowControl/>
        <w:jc w:val="left"/>
        <w:rPr>
          <w:rFonts w:ascii="黑体" w:eastAsia="黑体" w:hAnsi="黑体" w:cs="仿宋"/>
          <w:sz w:val="32"/>
          <w:szCs w:val="32"/>
        </w:rPr>
      </w:pPr>
      <w:r>
        <w:rPr>
          <w:rFonts w:ascii="黑体" w:eastAsia="黑体" w:hAnsi="黑体" w:cs="仿宋"/>
          <w:sz w:val="32"/>
          <w:szCs w:val="32"/>
        </w:rPr>
        <w:br w:type="page"/>
      </w:r>
    </w:p>
    <w:sectPr w:rsidR="00D10C3C" w:rsidSect="00BA1639">
      <w:pgSz w:w="11906" w:h="16838" w:code="9"/>
      <w:pgMar w:top="1440" w:right="1797" w:bottom="1440" w:left="1797" w:header="0" w:footer="0" w:gutter="0"/>
      <w:cols w:space="425"/>
      <w:docGrid w:type="lines" w:linePitch="312" w:charSpace="421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5E37A" w14:textId="77777777" w:rsidR="00AC2627" w:rsidRDefault="00AC2627" w:rsidP="00A643BA">
      <w:r>
        <w:separator/>
      </w:r>
    </w:p>
  </w:endnote>
  <w:endnote w:type="continuationSeparator" w:id="0">
    <w:p w14:paraId="008973A9" w14:textId="77777777" w:rsidR="00AC2627" w:rsidRDefault="00AC2627" w:rsidP="00A64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A00002BF" w:usb1="184F6CFA" w:usb2="00000012"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F06D7" w14:textId="77777777" w:rsidR="00AC2627" w:rsidRDefault="00AC2627" w:rsidP="00A643BA">
      <w:r>
        <w:separator/>
      </w:r>
    </w:p>
  </w:footnote>
  <w:footnote w:type="continuationSeparator" w:id="0">
    <w:p w14:paraId="41E54033" w14:textId="77777777" w:rsidR="00AC2627" w:rsidRDefault="00AC2627" w:rsidP="00A643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21277D"/>
    <w:multiLevelType w:val="hybridMultilevel"/>
    <w:tmpl w:val="3FBA0FCC"/>
    <w:lvl w:ilvl="0" w:tplc="6AB2AA46">
      <w:start w:val="1"/>
      <w:numFmt w:val="decimal"/>
      <w:suff w:val="nothing"/>
      <w:lvlText w:val="第%1条"/>
      <w:lvlJc w:val="left"/>
      <w:pPr>
        <w:ind w:left="2114" w:hanging="1830"/>
      </w:pPr>
      <w:rPr>
        <w:rFonts w:hint="default"/>
        <w:lang w:val="en-US"/>
      </w:rPr>
    </w:lvl>
    <w:lvl w:ilvl="1" w:tplc="25BE49DE">
      <w:start w:val="1"/>
      <w:numFmt w:val="decimal"/>
      <w:lvlText w:val="%2."/>
      <w:lvlJc w:val="left"/>
      <w:pPr>
        <w:ind w:left="1700" w:hanging="720"/>
      </w:pPr>
      <w:rPr>
        <w:rFonts w:hint="default"/>
      </w:r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num w:numId="1" w16cid:durableId="1260869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evenAndOddHeaders/>
  <w:drawingGridHorizontalSpacing w:val="208"/>
  <w:drawingGridVerticalSpacing w:val="156"/>
  <w:displayHorizontalDrawingGridEvery w:val="2"/>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B26"/>
    <w:rsid w:val="001E6FD3"/>
    <w:rsid w:val="00212278"/>
    <w:rsid w:val="002274C3"/>
    <w:rsid w:val="00265605"/>
    <w:rsid w:val="004C20AC"/>
    <w:rsid w:val="005667F3"/>
    <w:rsid w:val="00593C81"/>
    <w:rsid w:val="005D0F7F"/>
    <w:rsid w:val="00693734"/>
    <w:rsid w:val="008D569C"/>
    <w:rsid w:val="008D6B26"/>
    <w:rsid w:val="0092596B"/>
    <w:rsid w:val="00932712"/>
    <w:rsid w:val="009B7454"/>
    <w:rsid w:val="009B77FC"/>
    <w:rsid w:val="00A41814"/>
    <w:rsid w:val="00A643BA"/>
    <w:rsid w:val="00AC2627"/>
    <w:rsid w:val="00B50F4A"/>
    <w:rsid w:val="00B929DD"/>
    <w:rsid w:val="00BA1639"/>
    <w:rsid w:val="00BF40D3"/>
    <w:rsid w:val="00D10C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E34EE"/>
  <w15:chartTrackingRefBased/>
  <w15:docId w15:val="{6FA4A4DA-A40F-44B4-BFE9-302A144DC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43BA"/>
    <w:pPr>
      <w:tabs>
        <w:tab w:val="center" w:pos="4153"/>
        <w:tab w:val="right" w:pos="8306"/>
      </w:tabs>
      <w:snapToGrid w:val="0"/>
      <w:jc w:val="center"/>
    </w:pPr>
    <w:rPr>
      <w:sz w:val="18"/>
      <w:szCs w:val="18"/>
    </w:rPr>
  </w:style>
  <w:style w:type="character" w:customStyle="1" w:styleId="a4">
    <w:name w:val="页眉 字符"/>
    <w:basedOn w:val="a0"/>
    <w:link w:val="a3"/>
    <w:uiPriority w:val="99"/>
    <w:rsid w:val="00A643BA"/>
    <w:rPr>
      <w:sz w:val="18"/>
      <w:szCs w:val="18"/>
    </w:rPr>
  </w:style>
  <w:style w:type="paragraph" w:styleId="a5">
    <w:name w:val="footer"/>
    <w:basedOn w:val="a"/>
    <w:link w:val="a6"/>
    <w:uiPriority w:val="99"/>
    <w:unhideWhenUsed/>
    <w:rsid w:val="00A643BA"/>
    <w:pPr>
      <w:tabs>
        <w:tab w:val="center" w:pos="4153"/>
        <w:tab w:val="right" w:pos="8306"/>
      </w:tabs>
      <w:snapToGrid w:val="0"/>
      <w:jc w:val="left"/>
    </w:pPr>
    <w:rPr>
      <w:sz w:val="18"/>
      <w:szCs w:val="18"/>
    </w:rPr>
  </w:style>
  <w:style w:type="character" w:customStyle="1" w:styleId="a6">
    <w:name w:val="页脚 字符"/>
    <w:basedOn w:val="a0"/>
    <w:link w:val="a5"/>
    <w:uiPriority w:val="99"/>
    <w:rsid w:val="00A643B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07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9</Pages>
  <Words>456</Words>
  <Characters>2605</Characters>
  <Application>Microsoft Office Word</Application>
  <DocSecurity>0</DocSecurity>
  <Lines>21</Lines>
  <Paragraphs>6</Paragraphs>
  <ScaleCrop>false</ScaleCrop>
  <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芸 闫</dc:creator>
  <cp:keywords/>
  <dc:description/>
  <cp:lastModifiedBy>芸 闫</cp:lastModifiedBy>
  <cp:revision>13</cp:revision>
  <cp:lastPrinted>2024-12-25T09:06:00Z</cp:lastPrinted>
  <dcterms:created xsi:type="dcterms:W3CDTF">2024-12-24T11:06:00Z</dcterms:created>
  <dcterms:modified xsi:type="dcterms:W3CDTF">2024-12-25T09:10:00Z</dcterms:modified>
</cp:coreProperties>
</file>